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0A52BB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7569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A52BB">
        <w:rPr>
          <w:rFonts w:ascii="Arial" w:hAnsi="Arial" w:cs="Arial"/>
          <w:bCs/>
          <w:color w:val="404040"/>
          <w:sz w:val="24"/>
          <w:szCs w:val="24"/>
        </w:rPr>
        <w:t>Karla Díaz Hermosilla</w:t>
      </w:r>
    </w:p>
    <w:p w:rsidR="00AB5916" w:rsidRPr="00BA21B4" w:rsidRDefault="000A52B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</w:t>
      </w:r>
      <w:r w:rsidR="00AB591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laridad </w:t>
      </w:r>
      <w:r>
        <w:rPr>
          <w:rFonts w:ascii="Arial" w:hAnsi="Arial" w:cs="Arial"/>
          <w:bCs/>
          <w:color w:val="404040"/>
          <w:sz w:val="24"/>
          <w:szCs w:val="24"/>
        </w:rPr>
        <w:t>Maestría en Ciencias Penales</w:t>
      </w:r>
    </w:p>
    <w:p w:rsidR="00AB5916" w:rsidRPr="0025557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846F36" w:rsidRPr="00255572">
        <w:rPr>
          <w:rFonts w:ascii="Arial" w:hAnsi="Arial" w:cs="Arial"/>
          <w:bCs/>
          <w:color w:val="404040"/>
          <w:sz w:val="24"/>
          <w:szCs w:val="24"/>
        </w:rPr>
        <w:t>09307708</w:t>
      </w:r>
    </w:p>
    <w:p w:rsidR="00AB5916" w:rsidRPr="00846F3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7569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46F36">
        <w:rPr>
          <w:rFonts w:ascii="Arial" w:hAnsi="Arial" w:cs="Arial"/>
          <w:color w:val="404040"/>
          <w:sz w:val="24"/>
          <w:szCs w:val="24"/>
        </w:rPr>
        <w:t>8332782660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5557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846F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1996-2001</w:t>
      </w:r>
    </w:p>
    <w:p w:rsidR="00846F36" w:rsidRPr="00846F36" w:rsidRDefault="00846F3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BA21B4" w:rsidRDefault="00846F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="003D6CE8">
        <w:rPr>
          <w:rFonts w:ascii="Arial" w:hAnsi="Arial" w:cs="Arial"/>
          <w:color w:val="404040"/>
          <w:sz w:val="24"/>
          <w:szCs w:val="24"/>
        </w:rPr>
        <w:t>Cristóbal</w:t>
      </w:r>
      <w:r>
        <w:rPr>
          <w:rFonts w:ascii="Arial" w:hAnsi="Arial" w:cs="Arial"/>
          <w:color w:val="404040"/>
          <w:sz w:val="24"/>
          <w:szCs w:val="24"/>
        </w:rPr>
        <w:t xml:space="preserve"> Colón</w:t>
      </w:r>
    </w:p>
    <w:p w:rsidR="00846F36" w:rsidRDefault="00846F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Veracruz, Veracruz.</w:t>
      </w:r>
    </w:p>
    <w:p w:rsidR="00846F36" w:rsidRDefault="00846F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846F36" w:rsidRDefault="00846F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2002-2004</w:t>
      </w:r>
    </w:p>
    <w:p w:rsidR="00846F36" w:rsidRDefault="00846F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Ciencias Penales</w:t>
      </w:r>
    </w:p>
    <w:p w:rsidR="00846F36" w:rsidRDefault="00846F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Villa Rica.</w:t>
      </w:r>
    </w:p>
    <w:p w:rsidR="00846F36" w:rsidRDefault="00846F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Veracruz, Veracruz.</w:t>
      </w:r>
    </w:p>
    <w:p w:rsidR="00846F36" w:rsidRDefault="00846F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846F36" w:rsidRDefault="00846F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2010-2012</w:t>
      </w:r>
    </w:p>
    <w:p w:rsidR="00846F36" w:rsidRDefault="00846F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Criminalística y Ciencias Forenses.</w:t>
      </w:r>
    </w:p>
    <w:p w:rsidR="00846F36" w:rsidRDefault="00846F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</w:t>
      </w:r>
      <w:r w:rsidR="003D6CE8">
        <w:rPr>
          <w:rFonts w:ascii="Arial" w:hAnsi="Arial" w:cs="Arial"/>
          <w:color w:val="404040"/>
          <w:sz w:val="24"/>
          <w:szCs w:val="24"/>
        </w:rPr>
        <w:t xml:space="preserve"> Popular</w:t>
      </w:r>
      <w:r>
        <w:rPr>
          <w:rFonts w:ascii="Arial" w:hAnsi="Arial" w:cs="Arial"/>
          <w:color w:val="404040"/>
          <w:sz w:val="24"/>
          <w:szCs w:val="24"/>
        </w:rPr>
        <w:t xml:space="preserve"> Autónoma de </w:t>
      </w:r>
      <w:r w:rsidR="003D6CE8">
        <w:rPr>
          <w:rFonts w:ascii="Arial" w:hAnsi="Arial" w:cs="Arial"/>
          <w:color w:val="404040"/>
          <w:sz w:val="24"/>
          <w:szCs w:val="24"/>
        </w:rPr>
        <w:t>Veracruz.</w:t>
      </w:r>
    </w:p>
    <w:p w:rsidR="003D6CE8" w:rsidRDefault="003D6C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Veracruz, Veracruz.</w:t>
      </w:r>
    </w:p>
    <w:p w:rsidR="003D6CE8" w:rsidRDefault="003D6C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3D6CE8" w:rsidRDefault="003D6C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2013-2015</w:t>
      </w:r>
    </w:p>
    <w:p w:rsidR="003D6CE8" w:rsidRDefault="003D6C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Litigación Oral, Procuración y Administración de Justicia.</w:t>
      </w:r>
    </w:p>
    <w:p w:rsidR="003D6CE8" w:rsidRDefault="003D6C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Valle de México.</w:t>
      </w:r>
    </w:p>
    <w:p w:rsidR="003D6CE8" w:rsidRDefault="003D6C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Veracruz, Veracruz.</w:t>
      </w:r>
    </w:p>
    <w:p w:rsidR="003D6CE8" w:rsidRDefault="003D6C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D6CE8" w:rsidRDefault="003D6C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2016-2018</w:t>
      </w:r>
    </w:p>
    <w:p w:rsidR="003D6CE8" w:rsidRDefault="003D6C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Doctorado en Derecho</w:t>
      </w:r>
    </w:p>
    <w:p w:rsidR="003D6CE8" w:rsidRDefault="003D6C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Cristóbal Colón</w:t>
      </w:r>
    </w:p>
    <w:p w:rsidR="003D6CE8" w:rsidRPr="003D6CE8" w:rsidRDefault="003D6C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Veracruz, Veracruz.</w:t>
      </w:r>
    </w:p>
    <w:p w:rsidR="003D6CE8" w:rsidRPr="003D6CE8" w:rsidRDefault="003D6C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3D6C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Octubre 2019- Agosto 2020</w:t>
      </w:r>
    </w:p>
    <w:p w:rsidR="003D6CE8" w:rsidRDefault="003D6C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Encargada de la Sub Unida</w:t>
      </w:r>
      <w:r w:rsidR="00AD5150">
        <w:rPr>
          <w:rFonts w:ascii="Arial" w:hAnsi="Arial" w:cs="Arial"/>
          <w:color w:val="404040"/>
          <w:sz w:val="24"/>
          <w:szCs w:val="24"/>
        </w:rPr>
        <w:t xml:space="preserve">d Integral de Boca del Río del </w:t>
      </w:r>
    </w:p>
    <w:p w:rsidR="00AD5150" w:rsidRDefault="00AD51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XVII Distrito Judicial en Veracruz, Fiscalía General del Estado</w:t>
      </w:r>
    </w:p>
    <w:p w:rsidR="00AD5150" w:rsidRDefault="00AD51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lastRenderedPageBreak/>
        <w:t>De Veracruz.</w:t>
      </w:r>
    </w:p>
    <w:p w:rsidR="00AD5150" w:rsidRPr="003D6CE8" w:rsidRDefault="00AD51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D5150" w:rsidRDefault="00AD5150" w:rsidP="00AD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2017- Septiembre 2019</w:t>
      </w:r>
    </w:p>
    <w:p w:rsidR="00AD5150" w:rsidRPr="003D6CE8" w:rsidRDefault="00AD5150" w:rsidP="00AD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Auxiliar en la Fiscalía Regional Zona Centro-Veracruz, Fiscalía General del Estado de Veracruz.</w:t>
      </w:r>
    </w:p>
    <w:p w:rsidR="00AD5150" w:rsidRDefault="00AD5150" w:rsidP="00AD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D5150" w:rsidRDefault="00AD5150" w:rsidP="00AD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2016 - Febrero 2017</w:t>
      </w:r>
    </w:p>
    <w:p w:rsidR="00AD5150" w:rsidRDefault="00AD5150" w:rsidP="00AD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Encargada de la Sub Unidad Integral de Boca del Río del </w:t>
      </w:r>
    </w:p>
    <w:p w:rsidR="00AD5150" w:rsidRDefault="00AD5150" w:rsidP="00AD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XVII Distrito Judicial en Veracruz, Fiscalía General del Estado</w:t>
      </w:r>
    </w:p>
    <w:p w:rsidR="00AD5150" w:rsidRDefault="00AD5150" w:rsidP="00AD5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 Veracruz.</w:t>
      </w:r>
    </w:p>
    <w:p w:rsidR="00AB5916" w:rsidRPr="00AD5150" w:rsidRDefault="00AB5916" w:rsidP="00BB2BF2">
      <w:pPr>
        <w:rPr>
          <w:color w:val="FF0000"/>
          <w:sz w:val="24"/>
          <w:szCs w:val="24"/>
        </w:rPr>
      </w:pPr>
    </w:p>
    <w:p w:rsidR="00AD5150" w:rsidRPr="00BA21B4" w:rsidRDefault="00AD5150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02EE5" w:rsidRDefault="00002EE5" w:rsidP="00AD5150">
      <w:pPr>
        <w:pStyle w:val="Sinespaciado"/>
        <w:rPr>
          <w:rFonts w:ascii="Arial" w:hAnsi="Arial" w:cs="Arial"/>
          <w:sz w:val="24"/>
          <w:szCs w:val="24"/>
        </w:rPr>
      </w:pPr>
    </w:p>
    <w:p w:rsidR="00AD5150" w:rsidRPr="00002EE5" w:rsidRDefault="00AD5150" w:rsidP="00AD5150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002EE5">
        <w:rPr>
          <w:rFonts w:ascii="Arial" w:hAnsi="Arial" w:cs="Arial"/>
          <w:color w:val="404040" w:themeColor="text1" w:themeTint="BF"/>
          <w:sz w:val="24"/>
          <w:szCs w:val="24"/>
        </w:rPr>
        <w:t>Derecho Penal  y Derecho Procesal Penal.</w:t>
      </w:r>
    </w:p>
    <w:p w:rsidR="00AD5150" w:rsidRPr="00002EE5" w:rsidRDefault="00AD5150" w:rsidP="00AD5150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002EE5">
        <w:rPr>
          <w:rFonts w:ascii="Arial" w:hAnsi="Arial" w:cs="Arial"/>
          <w:color w:val="404040" w:themeColor="text1" w:themeTint="BF"/>
          <w:sz w:val="24"/>
          <w:szCs w:val="24"/>
        </w:rPr>
        <w:t>Teoría del Delito.</w:t>
      </w:r>
    </w:p>
    <w:p w:rsidR="00AD5150" w:rsidRPr="00002EE5" w:rsidRDefault="00AD5150" w:rsidP="00AD5150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002EE5">
        <w:rPr>
          <w:rFonts w:ascii="Arial" w:hAnsi="Arial" w:cs="Arial"/>
          <w:color w:val="404040" w:themeColor="text1" w:themeTint="BF"/>
          <w:sz w:val="24"/>
          <w:szCs w:val="24"/>
        </w:rPr>
        <w:t>Criminalística de campo y ciencias forenses.</w:t>
      </w:r>
    </w:p>
    <w:p w:rsidR="00AD5150" w:rsidRPr="00002EE5" w:rsidRDefault="00AD5150" w:rsidP="00AD5150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002EE5">
        <w:rPr>
          <w:rFonts w:ascii="Arial" w:hAnsi="Arial" w:cs="Arial"/>
          <w:color w:val="404040" w:themeColor="text1" w:themeTint="BF"/>
          <w:sz w:val="24"/>
          <w:szCs w:val="24"/>
        </w:rPr>
        <w:t>Criminología.</w:t>
      </w:r>
    </w:p>
    <w:p w:rsidR="00AD5150" w:rsidRPr="00002EE5" w:rsidRDefault="00AD5150" w:rsidP="00AD5150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002EE5">
        <w:rPr>
          <w:rFonts w:ascii="Arial" w:hAnsi="Arial" w:cs="Arial"/>
          <w:color w:val="404040" w:themeColor="text1" w:themeTint="BF"/>
          <w:sz w:val="24"/>
          <w:szCs w:val="24"/>
        </w:rPr>
        <w:t>Amparo Penal.</w:t>
      </w:r>
    </w:p>
    <w:p w:rsidR="00AD5150" w:rsidRPr="00002EE5" w:rsidRDefault="00AD5150" w:rsidP="00AD5150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002EE5">
        <w:rPr>
          <w:rFonts w:ascii="Arial" w:hAnsi="Arial" w:cs="Arial"/>
          <w:color w:val="404040" w:themeColor="text1" w:themeTint="BF"/>
          <w:sz w:val="24"/>
          <w:szCs w:val="24"/>
        </w:rPr>
        <w:t>Técnicas de Litigación.</w:t>
      </w:r>
    </w:p>
    <w:p w:rsidR="00AD5150" w:rsidRPr="00002EE5" w:rsidRDefault="00002EE5" w:rsidP="00AD5150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002EE5">
        <w:rPr>
          <w:rFonts w:ascii="Arial" w:hAnsi="Arial" w:cs="Arial"/>
          <w:color w:val="404040" w:themeColor="text1" w:themeTint="BF"/>
          <w:sz w:val="24"/>
          <w:szCs w:val="24"/>
        </w:rPr>
        <w:t>Argumentación Jurídica.</w:t>
      </w:r>
    </w:p>
    <w:p w:rsidR="00002EE5" w:rsidRPr="00002EE5" w:rsidRDefault="00002EE5" w:rsidP="00AD5150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002EE5">
        <w:rPr>
          <w:rFonts w:ascii="Arial" w:hAnsi="Arial" w:cs="Arial"/>
          <w:color w:val="404040" w:themeColor="text1" w:themeTint="BF"/>
          <w:sz w:val="24"/>
          <w:szCs w:val="24"/>
        </w:rPr>
        <w:t>Sistema Penal Acusatorio.</w:t>
      </w:r>
    </w:p>
    <w:p w:rsidR="00002EE5" w:rsidRPr="00002EE5" w:rsidRDefault="00002EE5" w:rsidP="00AD5150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002EE5">
        <w:rPr>
          <w:rFonts w:ascii="Arial" w:hAnsi="Arial" w:cs="Arial"/>
          <w:color w:val="404040" w:themeColor="text1" w:themeTint="BF"/>
          <w:sz w:val="24"/>
          <w:szCs w:val="24"/>
        </w:rPr>
        <w:t>Etapa de Investigación.</w:t>
      </w:r>
    </w:p>
    <w:p w:rsidR="00002EE5" w:rsidRPr="00002EE5" w:rsidRDefault="00002EE5" w:rsidP="00AD5150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002EE5">
        <w:rPr>
          <w:rFonts w:ascii="Arial" w:hAnsi="Arial" w:cs="Arial"/>
          <w:color w:val="404040" w:themeColor="text1" w:themeTint="BF"/>
          <w:sz w:val="24"/>
          <w:szCs w:val="24"/>
        </w:rPr>
        <w:t>Etapa Intermedia.</w:t>
      </w:r>
    </w:p>
    <w:p w:rsidR="00002EE5" w:rsidRPr="00002EE5" w:rsidRDefault="00002EE5" w:rsidP="00AD5150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002EE5">
        <w:rPr>
          <w:rFonts w:ascii="Arial" w:hAnsi="Arial" w:cs="Arial"/>
          <w:color w:val="404040" w:themeColor="text1" w:themeTint="BF"/>
          <w:sz w:val="24"/>
          <w:szCs w:val="24"/>
        </w:rPr>
        <w:t>Etapa de Juicio.</w:t>
      </w:r>
    </w:p>
    <w:p w:rsidR="00002EE5" w:rsidRPr="00002EE5" w:rsidRDefault="00002EE5" w:rsidP="00AD5150">
      <w:pPr>
        <w:pStyle w:val="Sinespaciado"/>
        <w:rPr>
          <w:rFonts w:ascii="Arial" w:hAnsi="Arial" w:cs="Arial"/>
          <w:color w:val="404040" w:themeColor="text1" w:themeTint="BF"/>
          <w:sz w:val="24"/>
          <w:szCs w:val="24"/>
        </w:rPr>
      </w:pPr>
      <w:r w:rsidRPr="00002EE5">
        <w:rPr>
          <w:rFonts w:ascii="Arial" w:hAnsi="Arial" w:cs="Arial"/>
          <w:color w:val="404040" w:themeColor="text1" w:themeTint="BF"/>
          <w:sz w:val="24"/>
          <w:szCs w:val="24"/>
        </w:rPr>
        <w:t>Ejecución de Sanciones.</w:t>
      </w:r>
    </w:p>
    <w:p w:rsidR="00002EE5" w:rsidRPr="00002EE5" w:rsidRDefault="00002EE5" w:rsidP="00AD5150">
      <w:pPr>
        <w:pStyle w:val="Sinespaciado"/>
        <w:rPr>
          <w:rFonts w:ascii="Arial" w:hAnsi="Arial" w:cs="Arial"/>
          <w:sz w:val="24"/>
          <w:szCs w:val="24"/>
        </w:rPr>
      </w:pPr>
    </w:p>
    <w:p w:rsidR="00AD5150" w:rsidRPr="00002EE5" w:rsidRDefault="00AD5150" w:rsidP="00AB5916">
      <w:pPr>
        <w:rPr>
          <w:rFonts w:ascii="Arial" w:hAnsi="Arial" w:cs="Arial"/>
          <w:color w:val="404040"/>
          <w:sz w:val="24"/>
          <w:szCs w:val="24"/>
        </w:rPr>
      </w:pPr>
    </w:p>
    <w:sectPr w:rsidR="00AD5150" w:rsidRPr="00002EE5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727" w:rsidRDefault="004D2727" w:rsidP="00AB5916">
      <w:pPr>
        <w:spacing w:after="0" w:line="240" w:lineRule="auto"/>
      </w:pPr>
      <w:r>
        <w:separator/>
      </w:r>
    </w:p>
  </w:endnote>
  <w:endnote w:type="continuationSeparator" w:id="1">
    <w:p w:rsidR="004D2727" w:rsidRDefault="004D272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727" w:rsidRDefault="004D2727" w:rsidP="00AB5916">
      <w:pPr>
        <w:spacing w:after="0" w:line="240" w:lineRule="auto"/>
      </w:pPr>
      <w:r>
        <w:separator/>
      </w:r>
    </w:p>
  </w:footnote>
  <w:footnote w:type="continuationSeparator" w:id="1">
    <w:p w:rsidR="004D2727" w:rsidRDefault="004D272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2EE5"/>
    <w:rsid w:val="00035E4E"/>
    <w:rsid w:val="0005169D"/>
    <w:rsid w:val="00071136"/>
    <w:rsid w:val="00076A27"/>
    <w:rsid w:val="000A52BB"/>
    <w:rsid w:val="000D5363"/>
    <w:rsid w:val="000E2580"/>
    <w:rsid w:val="00170718"/>
    <w:rsid w:val="00196774"/>
    <w:rsid w:val="00247088"/>
    <w:rsid w:val="00255572"/>
    <w:rsid w:val="00304E91"/>
    <w:rsid w:val="00313432"/>
    <w:rsid w:val="003D6CE8"/>
    <w:rsid w:val="003E7CE6"/>
    <w:rsid w:val="00462C41"/>
    <w:rsid w:val="004A1170"/>
    <w:rsid w:val="004B2D6E"/>
    <w:rsid w:val="004D2727"/>
    <w:rsid w:val="004E4FFA"/>
    <w:rsid w:val="005502F5"/>
    <w:rsid w:val="005A32B3"/>
    <w:rsid w:val="00600D12"/>
    <w:rsid w:val="006B643A"/>
    <w:rsid w:val="006C2CDA"/>
    <w:rsid w:val="00723B67"/>
    <w:rsid w:val="00726727"/>
    <w:rsid w:val="0077569E"/>
    <w:rsid w:val="00785C57"/>
    <w:rsid w:val="00846235"/>
    <w:rsid w:val="00846F36"/>
    <w:rsid w:val="00A66637"/>
    <w:rsid w:val="00AB5916"/>
    <w:rsid w:val="00AD5150"/>
    <w:rsid w:val="00B51CCE"/>
    <w:rsid w:val="00B54EEF"/>
    <w:rsid w:val="00B55469"/>
    <w:rsid w:val="00BA21B4"/>
    <w:rsid w:val="00BB2BF2"/>
    <w:rsid w:val="00CE7F12"/>
    <w:rsid w:val="00D03386"/>
    <w:rsid w:val="00DB2FA1"/>
    <w:rsid w:val="00DE2E01"/>
    <w:rsid w:val="00E71AD8"/>
    <w:rsid w:val="00E8245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D51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A8E090-2DCF-4130-947E-6E1DF85B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2020-12-31T01:54:00Z</dcterms:created>
  <dcterms:modified xsi:type="dcterms:W3CDTF">2020-12-31T01:56:00Z</dcterms:modified>
</cp:coreProperties>
</file>